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75"/>
        <w:gridCol w:w="900"/>
        <w:gridCol w:w="975"/>
        <w:gridCol w:w="6067"/>
        <w:gridCol w:w="1500"/>
        <w:gridCol w:w="1500"/>
        <w:gridCol w:w="1500"/>
        <w:gridCol w:w="1500"/>
        <w:gridCol w:w="1200"/>
      </w:tblGrid>
      <w:tr w:rsidR="00E20C14" w:rsidRPr="00E20C14" w:rsidTr="00B56564">
        <w:trPr>
          <w:trHeight w:hRule="exact" w:val="30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E20C14" w:rsidRPr="00E20C14" w:rsidRDefault="00E20C14" w:rsidP="00697283">
            <w:pPr>
              <w:tabs>
                <w:tab w:val="left" w:pos="667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0C14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sr-Cyrl-RS"/>
              </w:rPr>
              <w:t>Табела 7.</w:t>
            </w: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ФИНАНСИЈСКИ ПЛАН РАСХОДА БУЏЕТА ОПШТИНЕ ОПОВО ЗА 202</w:t>
            </w: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sr-Cyrl-RS"/>
              </w:rPr>
              <w:t>6</w:t>
            </w: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. ГОДИНУ – РЕБАЛАНС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</w:t>
            </w:r>
          </w:p>
        </w:tc>
      </w:tr>
      <w:tr w:rsidR="00E20C14" w:rsidRPr="00E20C14" w:rsidTr="00B56564">
        <w:trPr>
          <w:tblHeader/>
        </w:trPr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Шифра функц. класиф.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Број позиције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Економ. класиф.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Средства из буџета</w:t>
            </w:r>
          </w:p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Средства из сопствених извора 04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Средства из осталих извора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Структура</w:t>
            </w:r>
          </w:p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( % )</w:t>
            </w:r>
          </w:p>
        </w:tc>
      </w:tr>
      <w:bookmarkStart w:id="0" w:name="_Toc0_BUDŽET_OPOVO"/>
      <w:bookmarkEnd w:id="0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"0 BUDŽET OPOVO" \f C \l "1"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bookmarkStart w:id="1" w:name="_Toc1_Skupština_opštine"/>
          <w:bookmarkEnd w:id="1"/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"1 Skupština opštine" \f C \l "2"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СКУПШТИНА ОПШТИНЕ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"-" \f C \l "3"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"111 Izvršni i zakonodavni organi"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Извршни и законодавни органи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"2101"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ПОЛИТИЧКИ СИСТЕМ ЛОКАЛНЕ САМОУПРАВЕ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Функционисање скупштине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4.324.000,00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4.324.000,00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0,68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655.000,00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655.000,00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0,10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1,57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1,49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0,07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Функционисање скупштине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24.905.000,00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24.905.000,00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3,90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111: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24.905.000,00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Извршни и законодавни органи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24.905.000,00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24.905.000,00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3,90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раздео 1: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24.905.000,00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СКУПШТИНА ОПШТИНЕ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24.905.000,00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24.905.000,00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3,90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2" w:name="_Toc2_Predsednik_opštine"/>
      <w:bookmarkEnd w:id="2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"2 Predsednik opštine" \f C \l "2"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ПРЕДСЕДНИК ОПШТИНЕ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"-" \f C \l "3"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"111 Izvršni i zakonodavni organi"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Извршни и законодавни органи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"2101"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ПОЛИТИЧКИ СИСТЕМ ЛОКАЛНЕ САМОУПРАВЕ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Функционисање извршних органа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4.593.000,00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4.593.000,00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0,72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696.000,00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696.000,00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0,47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Функционисање извршних органа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8.339.000,00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8.339.000,00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1,31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111: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8.339.000,00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Извршни и законодавни органи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8.339.000,00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8.339.000,00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1,31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раздео 2: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8.339.000,00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ПРЕДСЕДНИК ОПШТИНЕ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8.339.000,00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8.339.000,00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1,31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3" w:name="_Toc3_Opštinsko_veće"/>
      <w:bookmarkEnd w:id="3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"3 Opštinsko veće" \f C \l "2"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ОПШТИНСКО ВЕЋЕ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"-" \f C \l "3"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bookmarkStart w:id="4" w:name="_Toc111_Izvršni_i_zakonodavni_organi"/>
          <w:bookmarkEnd w:id="4"/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"111 Izvršni i zakonodavni organi"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Извршни и законодавни органи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5" w:name="_Toc2101"/>
      <w:bookmarkEnd w:id="5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"2101"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ПОЛИТИЧКИ СИСТЕМ ЛОКАЛНЕ САМОУПРАВЕ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Функционисање извршних органа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2.197.000,00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2.197.000,00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0,34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333.000,00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333.000,00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0,05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0,02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0,23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Функционисање извршних органа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4.170.000,00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4.170.000,00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0,65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111: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4.170.000,00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Извршни и законодавни органи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4.170.000,00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4.170.000,00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0,65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раздео 3: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4.170.000,00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ОПШТИНСКО ВЕЋЕ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4.170.000,00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4.170.000,00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0,65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6" w:name="_Toc4_Opštinska_uprava"/>
      <w:bookmarkEnd w:id="6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"4 Opštinska uprava" \f C \l "2"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ОПШТИНСКА УПРАВА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7" w:name="_Toc-"/>
      <w:bookmarkEnd w:id="7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"-" \f C \l "3"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bookmarkStart w:id="8" w:name="_Toc040_Porodica_i_deca"/>
          <w:bookmarkEnd w:id="8"/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"040 Porodica i deca"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040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Породица и деца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"0902"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0902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СОЦИЈАЛНА И ДЕЧЈА ЗАШТИТА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0019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Подршка деци и породици са децом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454000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СУБВЕНЦИЈЕ ПРИВАТНИМ ПРЕДУЗЕЋИМА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32.000.000,00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5,01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17.000.000,00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2,66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0019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Подршка деци и породици са децом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47.000.000,00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49.000.000,00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7,67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040: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47.000.000,00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040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Породица и деца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47.000.000,00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49.000.000,00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7,67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9" w:name="_Toc070_Socijalna_pomoć_ugroženom_stanov"/>
      <w:bookmarkEnd w:id="9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"070 Socijalna pomoć ugroženom stanovništvu, neklasifikovana na drugom mestu"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070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Социјална помоћ угроженом становништву, некласификована на другом месту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"0902"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0902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СОЦИЈАЛНА И ДЕЧЈА ЗАШТИТА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lastRenderedPageBreak/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0018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Подршка реализацији програма Црвеног крста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2.700.000,00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0,42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0018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Подршка реализацији програма Црвеног крста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2.700.000,00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2.700.000,00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0,42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Једнократне помоћи и други облици помоћи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0,13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Једнократне помоћи и други облици помоћи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0,13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0902-4001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Решавање стамбених потреба избеглица и интерно расељених лица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2,27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0902-4001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Решавање стамбених потреба избеглица и интерно расељених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14.500.000,00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14.500.000,00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2,27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070: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2.700.000,00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1.525.000,00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13.775.000,00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070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Социјална помоћ угроженом становништву, некласификована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2.700.000,00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15.300.000,00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18.000.000,00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2,82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10" w:name="_Toc090_Socijalna_zaštita_neklasifikovan"/>
      <w:bookmarkEnd w:id="10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"090 Socijalna zaštita neklasifikovana na drugom mestu"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090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Социјална заштита некласификована на другом месту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11" w:name="_Toc0902"/>
      <w:bookmarkEnd w:id="11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"0902"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0902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СОЦИЈАЛНА И ДЕЧЈА ЗАШТИТА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0005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Обнављање делатности установа социјалне заштите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463000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10.400.000,00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10.400.000,00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1,63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Обнављање делатности установа социјалне заштите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10.400.000,00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10.400.000,00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1,63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0016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Дневне услуге у заједници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1.324.000,00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4.824.000,00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0,76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Дневне услуге у заједници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1.324.000,00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4.824.000,00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0,76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0902-4004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Социјална заштита породица у ризику у општини Опово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1.708.000,00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1.731.389,00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3.439.389,00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0,54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337.000,00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337.000,00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0,05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0902-4004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Социјална заштита породица у ризику у општини Опово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1.708.000,00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2.068.389,00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3.776.389,00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0,59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0902-4005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Једнаке могућности за просперитетну заједницу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1.136.000,00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1.510.270,00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2.646.270,00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0,41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21/1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0,01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0902-4005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Једнаке могућности за просперитетну заједницу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1.136.000,00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1.592.270,00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2.728.270,00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0,43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090: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16.744.000,00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1.324.000,00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2.954.659,00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706.000,00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090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Социјална заштита некласификована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16.744.000,00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4.984.659,00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21.728.659,00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3,40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12" w:name="_Toc130_Opšte_usluge"/>
      <w:bookmarkEnd w:id="12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"130 Opšte usluge"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Опште услуге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"0602"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ОПШТЕ УСЛУГЕ ЛОКАЛНЕ САМОУПРАВЕ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Функционисање локалне самоуправе и градских општина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43.578.000,00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43.578.000,00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6,83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6.602.000,00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6.602.000,00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1,03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0,33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0,31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0,12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2,35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0,08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32.000.000,00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5,01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0,02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0,78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1,10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441000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ОТПЛАТА ДОМАЋИХ КАМАТА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0,02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2.700.000,00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0,42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483000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НОВЧАНЕ КАЗНЕ И ПЕНАЛИ ПО РЕШЕЊУ СУДОВА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0,36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0,36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36/1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465000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ОСТАЛЕ ДОТАЦИЈЕ И ТРАНСФЕРИ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1.011.580,00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1.011.580,00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0,16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Функционисање локалне самоуправе и градских општина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122.060.000,00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1.011.580,00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123.071.580,00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19,28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0602-4001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Текуће одржавање крова Дома културе у Опову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36/2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36/3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1.455.558,00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1.455.558,00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0,23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36/4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0602-4001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Текуће одржавање крова Дома културе у Опову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1.535.558,00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1.535.558,00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0,24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130: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122.060.000,00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830.000,00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705.558,00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1.011.580,00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Опште услуге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122.060.000,00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2.547.138,00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124.607.138,00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19,52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"160 Opšte javne usluge neklasifikovane na drugom mestu"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Опште јавне услуге некласификоване на другом месту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"0602"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ОПШТЕ УСЛУГЕ ЛОКАЛНЕ САМОУПРАВЕ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0009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Текућа буџетска резерва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499000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СРЕДСТВА РЕЗЕРВЕ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11.728.400,00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11.728.400,00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1,84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Текућа буџетска резерва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11.728.400,00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11.728.400,00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1,84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Стална буџетска резерва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499000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СРЕДСТВА РЕЗЕРВЕ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0,08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Стална буџетска резерва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0,08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160: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12.228.400,00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Опште јавне услуге некласификоване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12.228.400,00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12.228.400,00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1,92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13" w:name="_Toc170_Transakcije_javnog_duga"/>
      <w:bookmarkEnd w:id="13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"170 Transakcije javnog duga"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170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Трансакције јавног дуга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"0602"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ОПШТЕ УСЛУГЕ ЛОКАЛНЕ САМОУПРАВЕ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Сервисирање јавног дуга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441000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ОТПЛАТА ДОМАЋИХ КАМАТА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0,28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ОТПЛАТА ГЛАВНИЦЕ ДОМАЋИМ КРЕДИТОРИМА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0,78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Сервисирање јавног дуга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6.800.000,00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1,07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170: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170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Трансакције јавног дуга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6.800.000,00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1,07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14" w:name="_Toc220_Civilna_odbrana"/>
      <w:bookmarkEnd w:id="14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"220 Civilna odbrana"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Цивилна одбрана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"0602"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ОПШТЕ УСЛУГЕ ЛОКАЛНЕ САМОУПРАВЕ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0014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Управљање у ванредним ситуацијама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1.940.000,00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1.940.000,00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0,30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lastRenderedPageBreak/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0014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Управљање у ванредним ситуацијама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1.940.000,00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1.940.000,00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0,30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220: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1.940.000,00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Цивилна одбрана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1.940.000,00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1.940.000,00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0,30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15" w:name="_Toc360_Javni_red_i_bezbednost_neklasifi"/>
      <w:bookmarkEnd w:id="15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"360 Javni red i bezbednost neklasifikovan na drugom mestu"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Јавни ред и безбедност некласификован на другом месту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"0701"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ОРГАНИЗАЦИЈА САОБРАЋАЈА И САОБРАЋАЈНА ИНФРАСТРУКТУРА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0005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Унапређење безбедности саобраћаја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0,08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0,20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0,03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43/1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0,08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0,16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Унапређење безбедности саобраћаја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0,55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360: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Јавни ред и безбедност некласификован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0,55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16" w:name="_Toc412_Opšti_poslovi_po_pitanju_rada"/>
      <w:bookmarkEnd w:id="16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"412 Opšti poslovi po pitanju rada"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412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Општи послови по питању рада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17" w:name="_Toc1501"/>
      <w:bookmarkEnd w:id="17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"1501"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1501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ЛОКАЛНИ ЕКОНОМСКИ РАЗВОЈ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Мере активне политике запошљавања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464000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ДОТАЦИЈЕ ОРГАНИЗАЦИЈАМА ЗА ОБАВЕЗНО СОЦИЈАЛНО ОСИГУРАЊЕ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Мере активне политике запошљавања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412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Општи послови по питању рада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18" w:name="_Toc421_Poljoprivreda"/>
      <w:bookmarkEnd w:id="18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"421 Poljoprivreda"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421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Пољопривреда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19" w:name="_Toc0101"/>
      <w:bookmarkEnd w:id="19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"0101"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ПОЉОПРИВРЕДА И РУРАЛНИ РАЗВОЈ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Подршка за спровођење пољопривредне политике у локалној заједници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0,08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0,02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0,03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lastRenderedPageBreak/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Подршка за спровођење пољопривредне политике у локалној заједници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0,13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0101-4002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Уређење атарских путева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48/1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0,02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48/2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0,47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48/3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0,01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0101-4002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Уређење атарских путева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3.150.000,00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3.150.000,00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0,49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0101-4001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Уређење каналске мреже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0,16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0101-4001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Уређење каналске мреже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0,16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0101-4003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Измештање противградне станице у Баранди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0,02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0,02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0101-4003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Измештање противградне станице у Баранди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0,03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421: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3.350.000,00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421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Пољопривреда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3.350.000,00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5.150.000,00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0,81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20" w:name="_Toc451_Drumski_saobraćaj"/>
      <w:bookmarkEnd w:id="20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"451 Drumski saobraćaj"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451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Друмски саобраћај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21" w:name="_Toc0701"/>
      <w:bookmarkEnd w:id="21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"0701"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ОРГАНИЗАЦИЈА САОБРАЋАЈА И САОБРАЋАЈНА ИНФРАСТРУКТУРА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Управљање и одржавање саобраћајне инфраструктуре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0,45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6.900.000,00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6.900.000,00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1,08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Управљање и одржавање саобраћајне инфраструктуре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9.800.000,00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1,53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451: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451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Друмски саобраћај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9.800.000,00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1,53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22" w:name="_Toc473_Turizam"/>
      <w:bookmarkEnd w:id="22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"473 Turizam"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473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Туризам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23" w:name="_Toc1502"/>
      <w:bookmarkEnd w:id="23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"1502"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1502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РАЗВОЈ ТУРИЗМА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Промоција туристичке понуде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0,16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Промоција туристичке понуде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0,16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1502-4001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Михољски сусрети села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0,14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0,11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1502-4001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Михољски сусрети села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1.600.000,00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1.600.000,00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0,25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1502-4002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Мајски дани Општине Опово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0,23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0,16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0,08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1502-4002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Мајски дани Општине Опово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0,47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473: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5.600.000,00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473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Туризам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5.600.000,00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5.600.000,00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0,88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24" w:name="_Toc560_Zaštita_životne_sredine_neklasif"/>
      <w:bookmarkEnd w:id="24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"560 Zaštita životne sredine neklasifikovana na drugom mestu"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Заштита животне средине некласификована на другом месту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25" w:name="_Toc0401"/>
      <w:bookmarkEnd w:id="25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"0401"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ЗАШТИТА ЖИВОТНЕ СРЕДИНЕ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Управљање заштитом животне средине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0,02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0,02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КУЛТИВИСАНА ИМОВИНА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0,02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Управљање заштитом животне средине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0,05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0006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Управљање осталим врстама отпада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0,47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Управљање осталим врстама отпада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0,47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560: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Заштита животне средине некласификована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3.300.000,00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0,52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26" w:name="_Toc620_Razvoj_zajednice"/>
      <w:bookmarkEnd w:id="26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"620 Razvoj zajednice"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Развој заједнице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27" w:name="_Toc1101"/>
      <w:bookmarkEnd w:id="27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"1101"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СТАНОВАЊЕ, УРБАНИЗАМ И ПРОСТОРНО ПЛАНИРАЊЕ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lastRenderedPageBreak/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Управљање грађевинским земљиштем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1.600.000,00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0,25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0,31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НЕМАТЕРИЈАЛНА ИМОВИНА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0,08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Управљање грађевинским земљиштем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3.100.000,00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4.100.000,00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0,64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1101-4001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Бетонирање платоа испред школе у Баранди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0,02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1101-4001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Бетонирање платоа испред школе у Баранди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0,02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"1102"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КОМУНАЛНЕ ДЕЛАТНОСТИ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Одржавање јавних зелених површина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9.900.000,00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9.900.000,00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1,55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Одржавање јавних зелених површина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9.900.000,00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9.900.000,00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1,55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Зоохигијена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16.122.000,00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372.000,00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16.494.000,00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2,58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485000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0,30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Зоохигијена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18.022.000,00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372.000,00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18.394.000,00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2,88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0006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Одржавање гробаља и погребне услуге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6.100.000,00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6.100.000,00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0,96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Одржавање гробаља и погребне услуге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6.100.000,00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6.100.000,00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0,96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1102-4001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Репарација стаза на јавним површинама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0,45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1102-4001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Репарација стаза на јавним површинама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2.950.000,00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2.950.000,00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0,46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1102-4002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Поправка мобилијара у парковима и на другим јавним површинама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0,45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1102-4002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Поправка мобилијара у парковима и на другим јавним површинама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2.950.000,00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2.950.000,00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0,46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1102-4003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Уређење приобаља у насељеним местима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0,47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lastRenderedPageBreak/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1102-4003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Уређење приобаља у насељеним местима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3.050.000,00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3.050.000,00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0,48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1102-5001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Изградња ограде на великом гробљу у Опову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895.000,00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895.000,00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0,14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1102-5001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Изградња ограде на великом гробљу у Опову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895.000,00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945.000,00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0,15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1102-5002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Постављање соларног осветљења на гробљу у Опову и Баранди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3.600.000,00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0,56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1102-5002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Постављање соларног осветљења на гробљу у Опову и Баранди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3.050.000,00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3.650.000,00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0,57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1102-4006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Репарација паркинга испред капеле у Сефкерину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83/1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1.550.000,00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1.550.000,00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0,24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1102-4006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Репарација паркинга испред капеле у Сефкерину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1.600.000,00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1.600.000,00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0,25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1102-5005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Доводни нисконапонски вод за објекат школе у Сакулама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1102-5005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Доводни нисконапонски вод за објекат школе у Сакулама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1102-5006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Израда пројектно-техничке документације канлизационе мреже у насељу Опово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85/1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777.000,00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777.000,00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0,12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1102-5006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Израда пројектно-техничке документације канлизационе мреже у насељу Опово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777.000,00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777.000,00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0,12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620: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49.302.000,00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1.600.000,00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3.235.400,00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408.600,00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Развој заједнице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49.302.000,00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5.244.000,00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54.546.000,00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8,54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28" w:name="_Toc630_Vodosnabdevanje"/>
      <w:bookmarkEnd w:id="28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"630 Vodosnabdevanje"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Водоснабдевање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"1102"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КОМУНАЛНЕ ДЕЛАТНОСТИ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0008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Управљање и снабдевање водом за пиће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451000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0,63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lastRenderedPageBreak/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Управљање и снабдевање водом за пиће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0,63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630: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630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Водоснабдевање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0,63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29" w:name="_Toc640_Ulična_rasveta"/>
      <w:bookmarkEnd w:id="29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"640 Ulična rasveta"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640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Улична расвета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30" w:name="_Toc1102"/>
      <w:bookmarkEnd w:id="30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"1102"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КОМУНАЛНЕ ДЕЛАТНОСТИ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Управљање/одржавање јавним осветљењем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0,78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1,25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Управљање/одржавање јавним осветљењем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2,04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640: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640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Улична расвета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2,04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31" w:name="_Toc660_Poslovi_stanovanja_i_zajednice_n"/>
      <w:bookmarkEnd w:id="31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"660 Poslovi stanovanja i zajednice neklasifikovani na drugom mestu"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Послови становања и заједнице некласификовани на другом месту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32" w:name="_Toc0501"/>
      <w:bookmarkEnd w:id="32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"0501"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ЕНЕРГЕТСКА ЕФИКАСНОСТ И ОБНОВЉИВИ ИЗВОРИ ЕНЕРГИЈЕ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0501-4001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Унапређење енергетске ефикасности објеката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5.200.000,00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0,81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0501-4001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Унапређење енергетске ефикасности објеката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3.200.000,00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5.200.000,00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0,81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660: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3.200.000,00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Послови становања и заједнице некласификовани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3.200.000,00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5.200.000,00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0,81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33" w:name="_Toc721_Opšte_medicinske_usluge"/>
      <w:bookmarkEnd w:id="33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"721 Opšte medicinske usluge"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721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Опште медицинске услуге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34" w:name="_Toc1801"/>
      <w:bookmarkEnd w:id="34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"1801"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1801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ЗДРАВСТВЕНА ЗАШТИТА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Функционисање установа примарне здравствене заштите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464000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ДОТАЦИЈЕ ОРГАНИЗАЦИЈАМА ЗА ОБАВЕЗНО СОЦИЈАЛНО ОСИГУРАЊЕ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30.476.000,00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30.476.000,00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4,77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Функционисање установа примарне здравствене заштите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30.476.000,00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30.476.000,00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4,77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721: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30.476.000,00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721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Опште медицинске услуге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30.476.000,00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30.476.000,00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4,77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35" w:name="_Toc810_Usluge_rekreacije_i_sporta"/>
      <w:bookmarkEnd w:id="35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"810 Usluge rekreacije i sporta"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Услуге рекреације и спорта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36" w:name="_Toc1301"/>
      <w:bookmarkEnd w:id="36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"1301"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РАЗВОЈ СПОРТА И ОМЛАДИНЕ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Подршка локалним спортским организацијама, удружењима и савезима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6.700.000,00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1,05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Подршка локалним спортским организацијама, удружењима и савезима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6.700.000,00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6.700.000,00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1,05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1301-4006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Санација "Мини-Питцх" терена у Баранди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91/2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2.350.000,00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2.350.000,00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0,37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1301-4006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Санација "Мини-Питцх" терена у Баранди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2.440.000,00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2.440.000,00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0,38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1301-4003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Израда ЛАП-а за младе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91/3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0,12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1301-4003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Израда ЛАП-а за младе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0,12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1301-4009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Репарација инфраструктуре спортских терена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0,45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1301-4009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Репарација инфраструктуре спортских терена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2.950.000,00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2.950.000,00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0,46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1301-5006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Изградња теретане на отвореном у насељеним местима Сакуле и Сефкерин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0,03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1,10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1301-5006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Изградња теретане на отвореном у насељеним местима Сакуле и Сефкерин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7.200.000,00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7.200.000,00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1,13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1301-5007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Изградња и опремање дечијег игралишта у Сефкерину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0,55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1301-5007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Изградња и опремање дечијег игралишта у Сефкерину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3.550.000,00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3.550.000,00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0,56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1301-5002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Изградња комплекса за друштвене игре за децу, омладину и одрасле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97/1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0,08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97/2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23.379.760,00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23.379.760,00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3,66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1301-5002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Изградња комплекса за друштвене игре за децу, омладину и одрасле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23.879.760,00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23.879.760,00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3,74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1301-4001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Текуће одржавање објекта - Омладински клуб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97/3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97/4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0,17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97/5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1301-4001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Текуће одржавање објекта - Омладински клуб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1.180.000,00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1.180.000,00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0,18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810: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12.090.000,00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14.027.760,00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4.730.000,00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17.802.000,00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Услуге рекреације и спорта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12.090.000,00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36.559.760,00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48.649.760,00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7,62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"820 Usluge kulture"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Услуге културе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"1201"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РАЗВОЈ КУЛТУРЕ И ИНФОРМИСАЊА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1201-5002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Реконструкција и санација објекта Дома културе у Сефкерину - И фаза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0,13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18.500.000,00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18.500.000,00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2,90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1201-5002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Реконструкција и санација објекта Дома културе у Сефкерину - И фаза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19.300.000,00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19.300.000,00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3,02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1201-5003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Опремање објекта Вила Хелена у Опову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1.397.400,00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1.397.400,00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0,22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465000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ОСТАЛЕ ДОТАЦИЈЕ И ТРАНСФЕРИ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14.600,00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14.600,00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1201-5003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Опремање објекта Вила Хелена у Опову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1.412.000,00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1.412.000,00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0,22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1201-5001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Изградња и опремање Породичног трга у Опову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100/2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0,08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1201-5001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Изградња и опремање Породичног трга у Опову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0,08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820: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10.946.673,00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10.265.327,00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Услуге културе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21.212.000,00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21.212.000,00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3,32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37" w:name="_Toc830_Usluge_emitovanja_i_štampanja"/>
      <w:bookmarkEnd w:id="37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"830 Usluge emitovanja i štampanja"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Услуге емитовања и штампања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"1201"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РАЗВОЈ КУЛТУРЕ И ИНФОРМИСАЊА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Остваривање и унапређивање јавног интереса у области јавног информисања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454000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СУБВЕНЦИЈЕ ПРИВАТНИМ ПРЕДУЗЕЋИМА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5.400.000,00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5.400.000,00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0,85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101/1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1.080.000,00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1.080.000,00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0,17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Остваривање и унапређивање јавног интереса у области јавног информисања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6.480.000,00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6.480.000,00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1,01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830: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6.480.000,00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Услуге емитовања и штампања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6.480.000,00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6.480.000,00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1,01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38" w:name="_Toc860_Rekreacija,_sport,_kultura_i_ver"/>
      <w:bookmarkEnd w:id="38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"860 Rekreacija, sport, kultura i vere, neklasifikovano na drugom mestu"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Рекреација, спорт, култура и вере, некласификовано на другом месту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"1201"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РАЗВОЈ КУЛТУРЕ И ИНФОРМИСАЊА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Унапређење система очувања и представљања културно-историјског наслеђа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1,33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Унапређење система очувања и представљања културно-историјског наслеђа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8.500.000,00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1,33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860: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Рекреација, спорт, култура и вере, некласификовано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8.500.000,00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1,33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39" w:name="_Toc912_Osnovno_obrazovanje"/>
      <w:bookmarkEnd w:id="39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"912 Osnovno obrazovanje"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912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Основно образовање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40" w:name="_Toc2003"/>
      <w:bookmarkEnd w:id="40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"2003"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ОСНОВНО ОБРАЗОВАЊЕ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Реализација делатности основног образовања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463000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32.271.000,00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32.271.000,00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5,05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Реализација делатности основног образовања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32.271.000,00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32.271.000,00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5,05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2003-5014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Израда пројектно-техничке документације за реконструкцију и доградњу фискултурне сале на школском објекту ОШ"Доситеј Обрадовић" у Опову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0,15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2003-5014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Израда пројектно-техничке документације за реконструкцију и доградњу фискултурне сале на школском објекту ОШ"Доситеј Обрадовић" у Опову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0,15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2003-4001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Стручне услуге за реализацију пројекта реконструкције објекта основне школе у Сакулама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104/1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1.420.000,00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1.420.000,00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0,22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2003-4001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Стручне услуге за реализацију пројекта реконструкције објекта основне </w:t>
            </w: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lastRenderedPageBreak/>
              <w:t>школе у Сакулама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1.420.000,00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1.420.000,00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0,22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2003-5002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Набавка и постављење ограде око ОШ "Зоран Петровић" Сакуле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104/2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0,11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2003-5002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Набавка и постављење ограде око ОШ "Зоран Петровић" Сакуле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0,11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2003-4003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Асфалтирање прилаза у основним школама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104/3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104/4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0,23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2003-4003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Асфалтирање прилаза у основним школама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1.580.000,00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1.580.000,00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0,25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2003-4002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Репарације ограде у дворишту ОШ "Зоран Петровић" Сакуле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104/5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104/6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1.050.000,00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1.050.000,00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0,16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2003-4002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Репарације ограде у дворишту ОШ "Зоран Петровић" Сакуле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1.100.000,00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1.100.000,00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0,17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912: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32.271.000,00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1.100.000,00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4.650.000,00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912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Основно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32.271.000,00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5.750.000,00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38.021.000,00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5,96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41" w:name="_Toc4.01_Predškolsko_vaspitanje"/>
      <w:bookmarkEnd w:id="41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"4.01 Predškolsko vaspitanje" \f C \l "3"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ПРЕДШКОЛСКО ВАСПИТАЊЕ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42" w:name="_Toc911_Predškolsko_obrazovanje"/>
      <w:bookmarkEnd w:id="42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"911 Predškolsko obrazovanje"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Предшколско образовање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43" w:name="_Toc2002"/>
      <w:bookmarkEnd w:id="43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"2002"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ПРЕДШКОЛСКО ВАСПИТАЊЕ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Функционисање и остваривање предшколскогваспитања и образовања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39.753.000,00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39.753.000,00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6,23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6.030.000,00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6.030.000,00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0,94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НАКНАДЕ У НАТУРИ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0,05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1.600.000,00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1.600.000,00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0,25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1.400.000,00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1.400.000,00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0,22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0,15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3.825.000,00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3.830.000,00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0,60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5.140.000,00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5.890.000,00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0,92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344.000,00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344.000,00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0,05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2.876.000,00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2.876.000,00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0,45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3.681.000,00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6.684.203,00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10.365.203,00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1,62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0,14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Функционисање и остваривање предшколскогваспитања и образовања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66.823.000,00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7.439.203,00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74.262.203,00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11,63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911: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66.823.000,00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Родитељски динар за ваннаставне активности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1.400.000,00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539.203,00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Предшколско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66.823.000,00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7.439.203,00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74.262.203,00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11,63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главу 4.01: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66.823.000,00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Родитељски динар за ваннаставне активности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1.400.000,00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539.203,00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главу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ПРЕДШКОЛСКО ВАСПИТАЊЕ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66.823.000,00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7.439.203,00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74.262.203,00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11,63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44" w:name="_Toc4.02_Ustanove_kulture"/>
      <w:bookmarkEnd w:id="44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"4.02 Ustanove kulture" \f C \l "3"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УСТАНОВЕ КУЛТУРЕ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45" w:name="_Toc820_Usluge_kulture"/>
      <w:bookmarkEnd w:id="45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"820 Usluge kulture"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Услуге културе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46" w:name="_Toc1201"/>
      <w:bookmarkEnd w:id="46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"1201"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РАЗВОЈ КУЛТУРЕ И ИНФОРМИСАЊА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Функционисање локалних установа културе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6.127.000,00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6.127.000,00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0,96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928.000,00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928.000,00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0,15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НАКНАДЕ У НАТУРИ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0,02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0,03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0,03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2.718.000,00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2.718.000,00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0,43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5.604.000,00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5.604.000,00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0,88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1.080.000,00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1.080.000,00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0,17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0,12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0,08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НЕМАТЕРИЈАЛНА ИМОВИНА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0,05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Функционисање локалних установа културе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18.620.000,00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18.620.000,00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2,92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lastRenderedPageBreak/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Јачање културне продукције и уметничког стваралаштва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0,13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1.001.000,00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1.087.000,00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0,17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135/1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НЕМАТЕРИЈАЛНА ИМОВИНА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Јачање културне продукције и уметничког стваралаштва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1.601.000,00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1.901.000,00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0,30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820: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20.221.000,00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Услуге културе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20.221.000,00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20.521.000,00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3,21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главу 4.02: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20.221.000,00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главу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УСТАНОВЕ КУЛТУРЕ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20.221.000,00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20.521.000,00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3,21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47" w:name="_Toc4.03_Mesne_zajednice"/>
      <w:bookmarkEnd w:id="47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"4.03 Mesne zajednice" \f C \l "3"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МЕСНЕ ЗАЈЕДНИЦЕ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48" w:name="_Toc160_Opšte_javne_usluge_neklasifikova"/>
      <w:bookmarkEnd w:id="48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"160 Opšte javne usluge neklasifikovane na drugom mestu" \f C \l "4"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Опште јавне услуге некласификоване на другом месту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Start w:id="49" w:name="_Toc0602"/>
      <w:bookmarkEnd w:id="49"/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vanish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instrText>TC "0602" \f C \l "5"</w:instrText>
            </w:r>
            <w:r w:rsidRPr="00E20C1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ОПШТЕ УСЛУГЕ ЛОКАЛНЕ САМОУПРАВЕ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E20C14" w:rsidRPr="00E20C14" w:rsidTr="00697283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Функционисање месних заједница</w:t>
                  </w: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1.551.000,00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1.551.000,00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0,24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235.000,00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235.000,00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0,04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2.700.000,00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0,42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0,01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3.710.000,00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3.710.000,00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0,58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2.730.000,00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3.680.000,00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0,58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2.494.000,00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2.494.000,00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0,39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444000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ПРАТЕЋИ ТРОШКОВИ ЗАДУЖИВАЊА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102.600,00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102.600,00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0,02</w:t>
            </w: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Функционисање месних заједница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13.584.600,00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14.534.600,00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2,28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функцију 160: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13.584.600,00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Укупно за </w:t>
            </w:r>
            <w:proofErr w:type="gramStart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функц.клас</w:t>
            </w:r>
            <w:proofErr w:type="gramEnd"/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Опште јавне услуге некласификоване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13.584.600,00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14.534.600,00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2,28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главу 4.03: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13.584.600,00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главу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МЕСНЕ ЗАЈЕДНИЦЕ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13.584.600,00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14.534.600,00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2,28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раздео 4: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487.220.000,00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22.851.760,00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8.260.000,00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51.364.631,00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2.954.659,00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Родитељски динар за ваннаставне активности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1.400.000,00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26.705.710,00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ОПШТИНСКА УПРАВА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487.220.000,00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113.536.760,00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601.056.760,00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94,14</w:t>
            </w:r>
          </w:p>
        </w:tc>
      </w:tr>
      <w:tr w:rsidR="00E20C14" w:rsidRPr="00E20C14" w:rsidTr="00B565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bookmarkStart w:id="50" w:name="_GoBack"/>
        <w:bookmarkEnd w:id="50"/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E20C14" w:rsidRPr="00E20C14" w:rsidTr="00697283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20C14" w:rsidRPr="00E20C14" w:rsidRDefault="00E20C14" w:rsidP="00697283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0C14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Извори финансирања за БК 0:</w:t>
                  </w:r>
                </w:p>
                <w:p w:rsidR="00E20C14" w:rsidRPr="00E20C14" w:rsidRDefault="00E20C14" w:rsidP="00697283">
                  <w:pPr>
                    <w:spacing w:line="1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524.634.000,00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22.851.760,00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8.260.000,00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51.364.631,00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2.954.659,00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Родитељски динар за ваннаставне активности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1.400.000,00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26.705.710,00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spacing w:line="1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C14" w:rsidRPr="00E20C14" w:rsidTr="00B56564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Укупно за БК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4" w:space="0" w:color="auto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4" w:space="0" w:color="auto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БУЏЕТ ОПОВО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524.634.000,00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113.536.760,00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638.470.760,00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</w:tcPr>
          <w:p w:rsidR="00E20C14" w:rsidRPr="00E20C14" w:rsidRDefault="00E20C14" w:rsidP="00697283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20C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100,00</w:t>
            </w:r>
          </w:p>
        </w:tc>
      </w:tr>
      <w:tr w:rsidR="00E20C14" w:rsidRPr="00E20C14" w:rsidTr="00B56564">
        <w:trPr>
          <w:trHeight w:val="230"/>
        </w:trPr>
        <w:tc>
          <w:tcPr>
            <w:tcW w:w="16117" w:type="dxa"/>
            <w:gridSpan w:val="9"/>
            <w:vMerge w:val="restart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0C14" w:rsidRPr="00E20C14" w:rsidRDefault="00E20C14" w:rsidP="00697283">
            <w:pPr>
              <w:spacing w:line="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E20C14" w:rsidRDefault="00E20C14"/>
    <w:sectPr w:rsidR="00E20C14">
      <w:headerReference w:type="default" r:id="rId6"/>
      <w:footerReference w:type="default" r:id="rId7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5256" w:rsidRDefault="00B85256">
      <w:r>
        <w:separator/>
      </w:r>
    </w:p>
  </w:endnote>
  <w:endnote w:type="continuationSeparator" w:id="0">
    <w:p w:rsidR="00B85256" w:rsidRDefault="00B85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074A23">
      <w:trPr>
        <w:trHeight w:val="450"/>
        <w:hidden/>
      </w:trPr>
      <w:tc>
        <w:tcPr>
          <w:tcW w:w="16332" w:type="dxa"/>
        </w:tcPr>
        <w:p w:rsidR="00074A23" w:rsidRDefault="00074A23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074A23">
            <w:trPr>
              <w:trHeight w:hRule="exact" w:val="45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074A23" w:rsidRDefault="00B85256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2050" type="#_x0000_t75" style="position:absolute;margin-left:0;margin-top:0;width:50pt;height:50pt;z-index:251657728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074A23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74A23" w:rsidRDefault="00074A23" w:rsidP="00E20C14">
                      <w:pPr>
                        <w:divId w:val="839349481"/>
                      </w:pPr>
                    </w:p>
                  </w:tc>
                </w:tr>
              </w:tbl>
              <w:p w:rsidR="00074A23" w:rsidRDefault="00074A23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074A23" w:rsidRDefault="00074A23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074A23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74A23" w:rsidRPr="00E20C14" w:rsidRDefault="00E20C14">
                      <w:pPr>
                        <w:jc w:val="right"/>
                        <w:rPr>
                          <w:rFonts w:asciiTheme="minorHAnsi" w:hAnsiTheme="minorHAnsi" w:cstheme="minorHAnsi"/>
                          <w:color w:val="000000"/>
                          <w:lang w:val="sr-Cyrl-RS"/>
                        </w:rPr>
                      </w:pPr>
                      <w:r w:rsidRPr="00E20C14">
                        <w:rPr>
                          <w:rFonts w:asciiTheme="minorHAnsi" w:hAnsiTheme="minorHAnsi" w:cstheme="minorHAnsi"/>
                          <w:color w:val="000000"/>
                          <w:lang w:val="sr-Cyrl-RS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74A23" w:rsidRPr="00E20C14" w:rsidRDefault="00A258D1">
                      <w:pPr>
                        <w:jc w:val="right"/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  <w:r w:rsidRPr="00E20C14">
                        <w:rPr>
                          <w:rFonts w:asciiTheme="minorHAnsi" w:hAnsiTheme="minorHAnsi" w:cstheme="minorHAnsi"/>
                        </w:rPr>
                        <w:fldChar w:fldCharType="begin"/>
                      </w:r>
                      <w:r w:rsidRPr="00E20C14">
                        <w:rPr>
                          <w:rFonts w:asciiTheme="minorHAnsi" w:hAnsiTheme="minorHAnsi" w:cstheme="minorHAnsi"/>
                          <w:color w:val="000000"/>
                        </w:rPr>
                        <w:instrText>PAGE</w:instrText>
                      </w:r>
                      <w:r w:rsidRPr="00E20C14">
                        <w:rPr>
                          <w:rFonts w:asciiTheme="minorHAnsi" w:hAnsiTheme="minorHAnsi" w:cstheme="minorHAnsi"/>
                        </w:rPr>
                        <w:fldChar w:fldCharType="separate"/>
                      </w:r>
                      <w:r w:rsidR="00E20C14" w:rsidRPr="00E20C14">
                        <w:rPr>
                          <w:rFonts w:asciiTheme="minorHAnsi" w:hAnsiTheme="minorHAnsi" w:cstheme="minorHAnsi"/>
                          <w:noProof/>
                          <w:color w:val="000000"/>
                        </w:rPr>
                        <w:t>1</w:t>
                      </w:r>
                      <w:r w:rsidRPr="00E20C14">
                        <w:rPr>
                          <w:rFonts w:asciiTheme="minorHAnsi" w:hAnsiTheme="minorHAnsi" w:cstheme="minorHAnsi"/>
                        </w:rP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74A23" w:rsidRPr="00E20C14" w:rsidRDefault="00E20C14">
                      <w:pPr>
                        <w:jc w:val="center"/>
                        <w:rPr>
                          <w:rFonts w:asciiTheme="minorHAnsi" w:hAnsiTheme="minorHAnsi" w:cstheme="minorHAnsi"/>
                          <w:color w:val="000000"/>
                          <w:lang w:val="sr-Cyrl-RS"/>
                        </w:rPr>
                      </w:pPr>
                      <w:r w:rsidRPr="00E20C14">
                        <w:rPr>
                          <w:rFonts w:asciiTheme="minorHAnsi" w:hAnsiTheme="minorHAnsi" w:cstheme="minorHAnsi"/>
                          <w:color w:val="000000"/>
                          <w:lang w:val="sr-Cyrl-RS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074A23" w:rsidRPr="00E20C14" w:rsidRDefault="00A258D1">
                      <w:pPr>
                        <w:rPr>
                          <w:rFonts w:asciiTheme="minorHAnsi" w:hAnsiTheme="minorHAnsi" w:cstheme="minorHAnsi"/>
                          <w:color w:val="000000"/>
                        </w:rPr>
                      </w:pPr>
                      <w:r w:rsidRPr="00E20C14">
                        <w:rPr>
                          <w:rFonts w:asciiTheme="minorHAnsi" w:hAnsiTheme="minorHAnsi" w:cstheme="minorHAnsi"/>
                        </w:rPr>
                        <w:fldChar w:fldCharType="begin"/>
                      </w:r>
                      <w:r w:rsidRPr="00E20C14">
                        <w:rPr>
                          <w:rFonts w:asciiTheme="minorHAnsi" w:hAnsiTheme="minorHAnsi" w:cstheme="minorHAnsi"/>
                          <w:color w:val="000000"/>
                        </w:rPr>
                        <w:instrText>NUMPAGES</w:instrText>
                      </w:r>
                      <w:r w:rsidRPr="00E20C14">
                        <w:rPr>
                          <w:rFonts w:asciiTheme="minorHAnsi" w:hAnsiTheme="minorHAnsi" w:cstheme="minorHAnsi"/>
                        </w:rPr>
                        <w:fldChar w:fldCharType="separate"/>
                      </w:r>
                      <w:r w:rsidR="00E20C14" w:rsidRPr="00E20C14">
                        <w:rPr>
                          <w:rFonts w:asciiTheme="minorHAnsi" w:hAnsiTheme="minorHAnsi" w:cstheme="minorHAnsi"/>
                          <w:noProof/>
                          <w:color w:val="000000"/>
                        </w:rPr>
                        <w:t>1</w:t>
                      </w:r>
                      <w:r w:rsidRPr="00E20C14">
                        <w:rPr>
                          <w:rFonts w:asciiTheme="minorHAnsi" w:hAnsiTheme="minorHAnsi" w:cstheme="minorHAnsi"/>
                        </w:rPr>
                        <w:fldChar w:fldCharType="end"/>
                      </w:r>
                    </w:p>
                  </w:tc>
                </w:tr>
              </w:tbl>
              <w:p w:rsidR="00074A23" w:rsidRDefault="00074A23">
                <w:pPr>
                  <w:spacing w:line="1" w:lineRule="auto"/>
                </w:pPr>
              </w:p>
            </w:tc>
          </w:tr>
        </w:tbl>
        <w:p w:rsidR="00074A23" w:rsidRDefault="00074A2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5256" w:rsidRDefault="00B85256">
      <w:r>
        <w:separator/>
      </w:r>
    </w:p>
  </w:footnote>
  <w:footnote w:type="continuationSeparator" w:id="0">
    <w:p w:rsidR="00B85256" w:rsidRDefault="00B85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074A23">
      <w:trPr>
        <w:trHeight w:val="375"/>
        <w:hidden/>
      </w:trPr>
      <w:tc>
        <w:tcPr>
          <w:tcW w:w="16332" w:type="dxa"/>
        </w:tcPr>
        <w:p w:rsidR="00074A23" w:rsidRDefault="00074A23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074A23"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074A23" w:rsidRDefault="00074A23">
                <w:pPr>
                  <w:rPr>
                    <w:b/>
                    <w:bCs/>
                    <w:color w:val="000000"/>
                  </w:rPr>
                </w:pP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074A23" w:rsidRDefault="00074A23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074A23" w:rsidRDefault="00074A23">
                <w:pPr>
                  <w:jc w:val="right"/>
                  <w:rPr>
                    <w:b/>
                    <w:bCs/>
                    <w:color w:val="000000"/>
                  </w:rPr>
                </w:pPr>
              </w:p>
            </w:tc>
          </w:tr>
        </w:tbl>
        <w:p w:rsidR="00074A23" w:rsidRDefault="00074A2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4A23"/>
    <w:rsid w:val="00074A23"/>
    <w:rsid w:val="00A258D1"/>
    <w:rsid w:val="00B56564"/>
    <w:rsid w:val="00B85256"/>
    <w:rsid w:val="00E2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26B07D1D-9B1E-4B2E-93AD-766EC7326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20C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0C14"/>
  </w:style>
  <w:style w:type="paragraph" w:styleId="Footer">
    <w:name w:val="footer"/>
    <w:basedOn w:val="Normal"/>
    <w:link w:val="FooterChar"/>
    <w:uiPriority w:val="99"/>
    <w:unhideWhenUsed/>
    <w:rsid w:val="00E20C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0C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up.co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6440</Words>
  <Characters>36713</Characters>
  <Application>Microsoft Office Word</Application>
  <DocSecurity>0</DocSecurity>
  <Lines>305</Lines>
  <Paragraphs>86</Paragraphs>
  <ScaleCrop>false</ScaleCrop>
  <Company/>
  <LinksUpToDate>false</LinksUpToDate>
  <CharactersWithSpaces>43067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RASHODA</dc:title>
  <dc:subject/>
  <dc:creator/>
  <dc:description/>
  <cp:lastModifiedBy>PC</cp:lastModifiedBy>
  <cp:revision>3</cp:revision>
  <dcterms:created xsi:type="dcterms:W3CDTF">2026-04-08T12:14:00Z</dcterms:created>
  <dcterms:modified xsi:type="dcterms:W3CDTF">2026-04-08T12:18:00Z</dcterms:modified>
</cp:coreProperties>
</file>